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720" w:right="208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215265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NAVIENT CORPORATION</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40" w:type="dxa"/>
        <w:tblCellMar>
          <w:top w:w="0" w:type="dxa"/>
          <w:left w:w="0" w:type="dxa"/>
          <w:bottom w:w="0" w:type="dxa"/>
          <w:right w:w="0" w:type="dxa"/>
        </w:tblCellMar>
      </w:tblPr>
      <w:tr>
        <w:trPr>
          <w:trHeight w:val="212"/>
        </w:trPr>
        <w:tc>
          <w:tcPr>
            <w:tcW w:w="4880" w:type="dxa"/>
            <w:vAlign w:val="bottom"/>
          </w:tcPr>
          <w:p>
            <w:pPr>
              <w:jc w:val="center"/>
              <w:ind w:right="1519"/>
              <w:spacing w:after="0"/>
              <w:rPr>
                <w:sz w:val="20"/>
                <w:szCs w:val="20"/>
                <w:color w:val="auto"/>
              </w:rPr>
            </w:pPr>
            <w:r>
              <w:rPr>
                <w:rFonts w:ascii="Arial" w:cs="Arial" w:eastAsia="Arial" w:hAnsi="Arial"/>
                <w:sz w:val="18"/>
                <w:szCs w:val="18"/>
                <w:b w:val="1"/>
                <w:bCs w:val="1"/>
                <w:color w:val="auto"/>
                <w:w w:val="91"/>
              </w:rPr>
              <w:t>Delaware</w:t>
            </w:r>
          </w:p>
        </w:tc>
        <w:tc>
          <w:tcPr>
            <w:tcW w:w="3040" w:type="dxa"/>
            <w:vAlign w:val="bottom"/>
          </w:tcPr>
          <w:p>
            <w:pPr>
              <w:jc w:val="right"/>
              <w:ind w:right="201"/>
              <w:spacing w:after="0"/>
              <w:rPr>
                <w:sz w:val="20"/>
                <w:szCs w:val="20"/>
                <w:color w:val="auto"/>
              </w:rPr>
            </w:pPr>
            <w:r>
              <w:rPr>
                <w:rFonts w:ascii="Arial" w:cs="Arial" w:eastAsia="Arial" w:hAnsi="Arial"/>
                <w:sz w:val="18"/>
                <w:szCs w:val="18"/>
                <w:b w:val="1"/>
                <w:bCs w:val="1"/>
                <w:color w:val="auto"/>
              </w:rPr>
              <w:t>46-4054283</w:t>
            </w:r>
          </w:p>
        </w:tc>
      </w:tr>
      <w:tr>
        <w:trPr>
          <w:trHeight w:val="148"/>
        </w:trPr>
        <w:tc>
          <w:tcPr>
            <w:tcW w:w="4880" w:type="dxa"/>
            <w:vAlign w:val="bottom"/>
          </w:tcPr>
          <w:p>
            <w:pPr>
              <w:jc w:val="center"/>
              <w:ind w:right="1519"/>
              <w:spacing w:after="0" w:line="149" w:lineRule="exact"/>
              <w:rPr>
                <w:sz w:val="20"/>
                <w:szCs w:val="20"/>
                <w:color w:val="auto"/>
              </w:rPr>
            </w:pPr>
            <w:r>
              <w:rPr>
                <w:rFonts w:ascii="Arial" w:cs="Arial" w:eastAsia="Arial" w:hAnsi="Arial"/>
                <w:sz w:val="14"/>
                <w:szCs w:val="14"/>
                <w:b w:val="1"/>
                <w:bCs w:val="1"/>
                <w:color w:val="auto"/>
                <w:w w:val="94"/>
              </w:rPr>
              <w:t>(State of Incorporation or Organization)</w:t>
            </w:r>
          </w:p>
        </w:tc>
        <w:tc>
          <w:tcPr>
            <w:tcW w:w="3040" w:type="dxa"/>
            <w:vAlign w:val="bottom"/>
          </w:tcPr>
          <w:p>
            <w:pPr>
              <w:jc w:val="center"/>
              <w:ind w:left="15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880" w:type="dxa"/>
            <w:vAlign w:val="bottom"/>
          </w:tcPr>
          <w:p>
            <w:pPr>
              <w:spacing w:after="0"/>
              <w:rPr>
                <w:sz w:val="16"/>
                <w:szCs w:val="16"/>
                <w:color w:val="auto"/>
              </w:rPr>
            </w:pPr>
          </w:p>
        </w:tc>
        <w:tc>
          <w:tcPr>
            <w:tcW w:w="3040" w:type="dxa"/>
            <w:vAlign w:val="bottom"/>
          </w:tcPr>
          <w:p>
            <w:pPr>
              <w:jc w:val="center"/>
              <w:ind w:left="1521"/>
              <w:spacing w:after="0"/>
              <w:rPr>
                <w:sz w:val="20"/>
                <w:szCs w:val="20"/>
                <w:color w:val="auto"/>
              </w:rPr>
            </w:pPr>
            <w:r>
              <w:rPr>
                <w:rFonts w:ascii="Arial" w:cs="Arial" w:eastAsia="Arial" w:hAnsi="Arial"/>
                <w:sz w:val="14"/>
                <w:szCs w:val="14"/>
                <w:b w:val="1"/>
                <w:bCs w:val="1"/>
                <w:color w:val="auto"/>
                <w:w w:val="96"/>
              </w:rPr>
              <w:t>Identification Number)</w:t>
            </w:r>
          </w:p>
        </w:tc>
      </w:tr>
      <w:tr>
        <w:trPr>
          <w:trHeight w:val="394"/>
        </w:trPr>
        <w:tc>
          <w:tcPr>
            <w:tcW w:w="4880" w:type="dxa"/>
            <w:vAlign w:val="bottom"/>
          </w:tcPr>
          <w:p>
            <w:pPr>
              <w:jc w:val="center"/>
              <w:ind w:right="1519"/>
              <w:spacing w:after="0"/>
              <w:rPr>
                <w:sz w:val="20"/>
                <w:szCs w:val="20"/>
                <w:color w:val="auto"/>
              </w:rPr>
            </w:pPr>
            <w:r>
              <w:rPr>
                <w:rFonts w:ascii="Arial" w:cs="Arial" w:eastAsia="Arial" w:hAnsi="Arial"/>
                <w:sz w:val="18"/>
                <w:szCs w:val="18"/>
                <w:b w:val="1"/>
                <w:bCs w:val="1"/>
                <w:color w:val="auto"/>
                <w:w w:val="90"/>
              </w:rPr>
              <w:t>123 Justison Street, Wilmington, Delaware</w:t>
            </w:r>
          </w:p>
        </w:tc>
        <w:tc>
          <w:tcPr>
            <w:tcW w:w="3040" w:type="dxa"/>
            <w:vAlign w:val="bottom"/>
          </w:tcPr>
          <w:p>
            <w:pPr>
              <w:jc w:val="right"/>
              <w:ind w:right="421"/>
              <w:spacing w:after="0"/>
              <w:rPr>
                <w:sz w:val="20"/>
                <w:szCs w:val="20"/>
                <w:color w:val="auto"/>
              </w:rPr>
            </w:pPr>
            <w:r>
              <w:rPr>
                <w:rFonts w:ascii="Arial" w:cs="Arial" w:eastAsia="Arial" w:hAnsi="Arial"/>
                <w:sz w:val="18"/>
                <w:szCs w:val="18"/>
                <w:b w:val="1"/>
                <w:bCs w:val="1"/>
                <w:color w:val="auto"/>
              </w:rPr>
              <w:t>19801</w:t>
            </w:r>
          </w:p>
        </w:tc>
      </w:tr>
      <w:tr>
        <w:trPr>
          <w:trHeight w:val="186"/>
        </w:trPr>
        <w:tc>
          <w:tcPr>
            <w:tcW w:w="4880" w:type="dxa"/>
            <w:vAlign w:val="bottom"/>
          </w:tcPr>
          <w:p>
            <w:pPr>
              <w:jc w:val="center"/>
              <w:ind w:right="15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40" w:type="dxa"/>
            <w:vAlign w:val="bottom"/>
          </w:tcPr>
          <w:p>
            <w:pPr>
              <w:jc w:val="center"/>
              <w:ind w:left="15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35" w:lineRule="exact"/>
        <w:rPr>
          <w:sz w:val="24"/>
          <w:szCs w:val="24"/>
          <w:color w:val="auto"/>
        </w:rPr>
      </w:pPr>
    </w:p>
    <w:tbl>
      <w:tblPr>
        <w:tblLayout w:type="fixed"/>
        <w:tblInd w:w="152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3280" w:type="dxa"/>
            <w:vAlign w:val="bottom"/>
            <w:gridSpan w:val="2"/>
          </w:tcPr>
          <w:p>
            <w:pPr>
              <w:jc w:val="center"/>
              <w:ind w:right="2120"/>
              <w:spacing w:after="0"/>
              <w:rPr>
                <w:sz w:val="20"/>
                <w:szCs w:val="20"/>
                <w:color w:val="auto"/>
              </w:rPr>
            </w:pPr>
            <w:r>
              <w:rPr>
                <w:rFonts w:ascii="Arial" w:cs="Arial" w:eastAsia="Arial" w:hAnsi="Arial"/>
                <w:sz w:val="14"/>
                <w:szCs w:val="14"/>
                <w:b w:val="1"/>
                <w:bCs w:val="1"/>
                <w:color w:val="auto"/>
                <w:w w:val="93"/>
              </w:rPr>
              <w:t>Title of Each Class</w:t>
            </w:r>
          </w:p>
        </w:tc>
        <w:tc>
          <w:tcPr>
            <w:tcW w:w="1800" w:type="dxa"/>
            <w:vAlign w:val="bottom"/>
          </w:tcPr>
          <w:p>
            <w:pPr>
              <w:spacing w:after="0"/>
              <w:rPr>
                <w:sz w:val="14"/>
                <w:szCs w:val="14"/>
                <w:color w:val="auto"/>
              </w:rPr>
            </w:pPr>
          </w:p>
        </w:tc>
        <w:tc>
          <w:tcPr>
            <w:tcW w:w="2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Name of Each Exchange on Which</w:t>
            </w:r>
          </w:p>
        </w:tc>
      </w:tr>
      <w:tr>
        <w:trPr>
          <w:trHeight w:val="171"/>
        </w:trPr>
        <w:tc>
          <w:tcPr>
            <w:tcW w:w="6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so Registered</w:t>
            </w:r>
          </w:p>
        </w:tc>
        <w:tc>
          <w:tcPr>
            <w:tcW w:w="2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Each Class is to be Registered</w:t>
            </w:r>
          </w:p>
        </w:tc>
        <w:tc>
          <w:tcPr>
            <w:tcW w:w="340" w:type="dxa"/>
            <w:vAlign w:val="bottom"/>
          </w:tcPr>
          <w:p>
            <w:pPr>
              <w:spacing w:after="0"/>
              <w:rPr>
                <w:sz w:val="14"/>
                <w:szCs w:val="14"/>
                <w:color w:val="auto"/>
              </w:rPr>
            </w:pPr>
          </w:p>
        </w:tc>
      </w:tr>
      <w:tr>
        <w:trPr>
          <w:trHeight w:val="385"/>
        </w:trPr>
        <w:tc>
          <w:tcPr>
            <w:tcW w:w="3960" w:type="dxa"/>
            <w:vAlign w:val="bottom"/>
            <w:gridSpan w:val="3"/>
          </w:tcPr>
          <w:p>
            <w:pPr>
              <w:jc w:val="center"/>
              <w:ind w:right="1440"/>
              <w:spacing w:after="0"/>
              <w:rPr>
                <w:sz w:val="20"/>
                <w:szCs w:val="20"/>
                <w:color w:val="auto"/>
              </w:rPr>
            </w:pPr>
            <w:r>
              <w:rPr>
                <w:rFonts w:ascii="Arial" w:cs="Arial" w:eastAsia="Arial" w:hAnsi="Arial"/>
                <w:sz w:val="18"/>
                <w:szCs w:val="18"/>
                <w:b w:val="1"/>
                <w:bCs w:val="1"/>
                <w:color w:val="auto"/>
                <w:w w:val="89"/>
              </w:rPr>
              <w:t>Preferred Stock Purchase Rights</w:t>
            </w:r>
          </w:p>
        </w:tc>
        <w:tc>
          <w:tcPr>
            <w:tcW w:w="4260" w:type="dxa"/>
            <w:vAlign w:val="bottom"/>
            <w:gridSpan w:val="3"/>
          </w:tcPr>
          <w:p>
            <w:pPr>
              <w:jc w:val="center"/>
              <w:ind w:left="1370"/>
              <w:spacing w:after="0"/>
              <w:rPr>
                <w:sz w:val="20"/>
                <w:szCs w:val="20"/>
                <w:color w:val="auto"/>
              </w:rPr>
            </w:pPr>
            <w:r>
              <w:rPr>
                <w:rFonts w:ascii="Arial" w:cs="Arial" w:eastAsia="Arial" w:hAnsi="Arial"/>
                <w:sz w:val="18"/>
                <w:szCs w:val="18"/>
                <w:b w:val="1"/>
                <w:bCs w:val="1"/>
                <w:color w:val="auto"/>
                <w:w w:val="94"/>
              </w:rPr>
              <w:t>The 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231140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firstLine="4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firstLine="4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Act registration statement or Regulation A offering statement file number to which this form relates:</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N/A</w:t>
      </w:r>
    </w:p>
    <w:p>
      <w:pPr>
        <w:spacing w:after="0" w:line="20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None</w:t>
      </w:r>
    </w:p>
    <w:p>
      <w:pPr>
        <w:spacing w:after="0" w:line="2"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184785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20"/>
          </w:cols>
          <w:pgMar w:left="440" w:top="368" w:right="7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r>
        <w:rPr>
          <w:sz w:val="20"/>
          <w:szCs w:val="20"/>
          <w:color w:val="auto"/>
        </w:rPr>
        <w:tab/>
      </w:r>
      <w:r>
        <w:rPr>
          <w:rFonts w:ascii="Arial" w:cs="Arial" w:eastAsia="Arial" w:hAnsi="Arial"/>
          <w:sz w:val="15"/>
          <w:szCs w:val="15"/>
          <w:b w:val="1"/>
          <w:bCs w:val="1"/>
          <w:color w:val="auto"/>
        </w:rPr>
        <w:t>Description of Securities To Be Registered.</w:t>
      </w:r>
    </w:p>
    <w:p>
      <w:pPr>
        <w:spacing w:after="0" w:line="121" w:lineRule="exact"/>
        <w:rPr>
          <w:sz w:val="20"/>
          <w:szCs w:val="20"/>
          <w:color w:val="auto"/>
        </w:rPr>
      </w:pPr>
    </w:p>
    <w:p>
      <w:pPr>
        <w:jc w:val="both"/>
        <w:ind w:right="40" w:firstLine="1081"/>
        <w:spacing w:after="0" w:line="257" w:lineRule="auto"/>
        <w:rPr>
          <w:sz w:val="20"/>
          <w:szCs w:val="20"/>
          <w:color w:val="auto"/>
        </w:rPr>
      </w:pPr>
      <w:r>
        <w:rPr>
          <w:rFonts w:ascii="Arial" w:cs="Arial" w:eastAsia="Arial" w:hAnsi="Arial"/>
          <w:sz w:val="18"/>
          <w:szCs w:val="18"/>
          <w:color w:val="auto"/>
        </w:rPr>
        <w:t>On December 20, 2021, the Board of Directors of Navient Corporation (the “Company”), a Delaware corporation, declared a dividend of one preferred share purchase right (a “Right”) for each outstanding share of common stock, par value $0.01 per share, and adopted a shareholder rights plan, as set forth in the Rights Agreement dated as of December 20, 2021 (the “Rights Agreement”), by and between the Company and Computershare Trust Company, N.A., as rights agent. The dividend is payable on December 30, 2021 to Company shareholders of record as of the close of business on December 30, 2021.</w:t>
      </w:r>
    </w:p>
    <w:p>
      <w:pPr>
        <w:spacing w:after="0" w:line="188" w:lineRule="exact"/>
        <w:rPr>
          <w:sz w:val="20"/>
          <w:szCs w:val="20"/>
          <w:color w:val="auto"/>
        </w:rPr>
      </w:pPr>
    </w:p>
    <w:p>
      <w:pPr>
        <w:ind w:right="160" w:firstLine="1081"/>
        <w:spacing w:after="0" w:line="277" w:lineRule="auto"/>
        <w:rPr>
          <w:sz w:val="20"/>
          <w:szCs w:val="20"/>
          <w:color w:val="auto"/>
        </w:rPr>
      </w:pPr>
      <w:r>
        <w:rPr>
          <w:rFonts w:ascii="Arial" w:cs="Arial" w:eastAsia="Arial" w:hAnsi="Arial"/>
          <w:sz w:val="18"/>
          <w:szCs w:val="18"/>
          <w:color w:val="auto"/>
        </w:rPr>
        <w:t>Each Right will allow its holder to purchase from the Company one one-hundredth of a share of Series A Junior Participating Preferred Stock, par value $0.20 per share, for $100, once the Rights become exercisable.</w:t>
      </w:r>
    </w:p>
    <w:p>
      <w:pPr>
        <w:spacing w:after="0" w:line="166" w:lineRule="exact"/>
        <w:rPr>
          <w:sz w:val="20"/>
          <w:szCs w:val="20"/>
          <w:color w:val="auto"/>
        </w:rPr>
      </w:pPr>
    </w:p>
    <w:p>
      <w:pPr>
        <w:ind w:firstLine="1078"/>
        <w:spacing w:after="0" w:line="261" w:lineRule="auto"/>
        <w:rPr>
          <w:sz w:val="20"/>
          <w:szCs w:val="20"/>
          <w:color w:val="auto"/>
        </w:rPr>
      </w:pPr>
      <w:r>
        <w:rPr>
          <w:rFonts w:ascii="Arial" w:cs="Arial" w:eastAsia="Arial" w:hAnsi="Arial"/>
          <w:sz w:val="18"/>
          <w:szCs w:val="18"/>
          <w:b w:val="1"/>
          <w:bCs w:val="1"/>
          <w:color w:val="auto"/>
        </w:rPr>
        <w:t>The Rights are in all respects subject to and governed by the provisions of the Rights Agreement, which is incorporated herein by reference. The description of the Rights is incorporated herein by reference to the description set forth under Items 1.01, 3.03 and 5.03 of the Company’s Current Report on Form 8-K filed on December 20, 2021 and is qualified in its entirety by reference to the full text of the Rights Agreement.</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9860" w:type="dxa"/>
            <w:vAlign w:val="bottom"/>
            <w:gridSpan w:val="7"/>
          </w:tcPr>
          <w:p>
            <w:pPr>
              <w:ind w:left="1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66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480" w:type="dxa"/>
            <w:vAlign w:val="bottom"/>
            <w:gridSpan w:val="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5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4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4"/>
                <w:szCs w:val="24"/>
                <w:color w:val="auto"/>
              </w:rPr>
            </w:pPr>
          </w:p>
        </w:tc>
        <w:tc>
          <w:tcPr>
            <w:tcW w:w="9860" w:type="dxa"/>
            <w:vAlign w:val="bottom"/>
            <w:tcBorders>
              <w:bottom w:val="single" w:sz="8" w:color="0000EE"/>
            </w:tcBorders>
            <w:gridSpan w:val="7"/>
          </w:tcPr>
          <w:p>
            <w:pPr>
              <w:spacing w:after="0"/>
              <w:rPr>
                <w:rFonts w:ascii="Arial" w:cs="Arial" w:eastAsia="Arial" w:hAnsi="Arial"/>
                <w:sz w:val="18"/>
                <w:szCs w:val="18"/>
                <w:color w:val="0000EE"/>
                <w:w w:val="91"/>
              </w:rPr>
            </w:pPr>
            <w:hyperlink r:id="rId18">
              <w:r>
                <w:rPr>
                  <w:rFonts w:ascii="Arial" w:cs="Arial" w:eastAsia="Arial" w:hAnsi="Arial"/>
                  <w:sz w:val="18"/>
                  <w:szCs w:val="18"/>
                  <w:color w:val="0000EE"/>
                  <w:w w:val="91"/>
                </w:rPr>
                <w:t>Certificate of Designations of Series A Junior Participating Preferred Stock of Navient Corporation (incorporated by reference to Exhibit</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8">
              <w:r>
                <w:rPr>
                  <w:rFonts w:ascii="Arial" w:cs="Arial" w:eastAsia="Arial" w:hAnsi="Arial"/>
                  <w:sz w:val="18"/>
                  <w:szCs w:val="18"/>
                  <w:color w:val="0000EE"/>
                  <w:w w:val="92"/>
                </w:rPr>
                <w:t>3.</w:t>
              </w:r>
              <w:r>
                <w:rPr>
                  <w:rFonts w:ascii="Arial" w:cs="Arial" w:eastAsia="Arial" w:hAnsi="Arial"/>
                  <w:sz w:val="18"/>
                  <w:szCs w:val="18"/>
                  <w:u w:val="single" w:color="auto"/>
                  <w:color w:val="0000EE"/>
                  <w:w w:val="92"/>
                </w:rPr>
                <w:t>1</w:t>
              </w:r>
              <w:r>
                <w:rPr>
                  <w:rFonts w:ascii="Arial" w:cs="Arial" w:eastAsia="Arial" w:hAnsi="Arial"/>
                  <w:sz w:val="18"/>
                  <w:szCs w:val="18"/>
                  <w:color w:val="0000EE"/>
                  <w:w w:val="92"/>
                </w:rPr>
                <w:t xml:space="preserve"> to Navient Corporation’s Current Report on Form 8-K filed on December 20, 2021).</w:t>
              </w:r>
            </w:hyperlink>
          </w:p>
        </w:tc>
        <w:tc>
          <w:tcPr>
            <w:tcW w:w="34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9860" w:type="dxa"/>
            <w:vAlign w:val="bottom"/>
            <w:gridSpan w:val="7"/>
          </w:tcPr>
          <w:p>
            <w:pPr>
              <w:spacing w:after="0"/>
              <w:rPr>
                <w:rFonts w:ascii="Arial" w:cs="Arial" w:eastAsia="Arial" w:hAnsi="Arial"/>
                <w:sz w:val="18"/>
                <w:szCs w:val="18"/>
                <w:color w:val="0000EE"/>
                <w:w w:val="92"/>
              </w:rPr>
            </w:pPr>
            <w:hyperlink r:id="rId19">
              <w:r>
                <w:rPr>
                  <w:rFonts w:ascii="Arial" w:cs="Arial" w:eastAsia="Arial" w:hAnsi="Arial"/>
                  <w:sz w:val="18"/>
                  <w:szCs w:val="18"/>
                  <w:color w:val="0000EE"/>
                  <w:w w:val="92"/>
                </w:rPr>
                <w:t>Rights Agreement, dated as of December 20, 2021, between Navient Corporation and Computershare Trust Company, N.A., as rights</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20" w:type="dxa"/>
            <w:vAlign w:val="bottom"/>
            <w:gridSpan w:val="4"/>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60" w:type="dxa"/>
            <w:vAlign w:val="bottom"/>
            <w:gridSpan w:val="7"/>
          </w:tcPr>
          <w:p>
            <w:pPr>
              <w:spacing w:after="0" w:line="196" w:lineRule="exact"/>
              <w:rPr>
                <w:rFonts w:ascii="Arial" w:cs="Arial" w:eastAsia="Arial" w:hAnsi="Arial"/>
                <w:sz w:val="18"/>
                <w:szCs w:val="18"/>
                <w:color w:val="0000EE"/>
                <w:w w:val="92"/>
              </w:rPr>
            </w:pPr>
            <w:hyperlink r:id="rId19">
              <w:r>
                <w:rPr>
                  <w:rFonts w:ascii="Arial" w:cs="Arial" w:eastAsia="Arial" w:hAnsi="Arial"/>
                  <w:sz w:val="18"/>
                  <w:szCs w:val="18"/>
                  <w:color w:val="0000EE"/>
                  <w:w w:val="92"/>
                </w:rPr>
                <w:t>agent, which includes the form of Right Certificate as Exhibit B and the Summary of Rights to Purchase Preferred Shares as Exhibit C</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(incorporated by reference to Exhibit 4.1 to Navient Corporation’s Current Report Form 8-K filed on December 20, 2021).</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80"/>
          </w:cols>
          <w:pgMar w:left="440" w:top="270" w:right="47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1983"/>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20, 2021</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NAVIENT CORPORATION</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L. Heleen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Mark L. Heleen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Legal Officer</w:t>
      </w:r>
    </w:p>
    <w:sectPr>
      <w:pgSz w:w="11900" w:h="16838" w:orient="portrait"/>
      <w:cols w:equalWidth="0" w:num="1">
        <w:col w:w="10440"/>
      </w:cols>
      <w:pgMar w:left="440" w:top="270"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8" Type="http://schemas.openxmlformats.org/officeDocument/2006/relationships/hyperlink" Target="http://www.sec.gov/Archives/edgar/data/1593538/000119312521361871/d239090dex31.htm" TargetMode="External"/><Relationship Id="rId19" Type="http://schemas.openxmlformats.org/officeDocument/2006/relationships/hyperlink" Target="http://www.sec.gov/Archives/edgar/data/1593538/000119312521361871/d239090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2021-12-20T09:47:49Z</dcterms:created>
  <dcterms:modified xsi:type="dcterms:W3CDTF">2021-12-20T09:47:49Z</dcterms:modified>
</cp:coreProperties>
</file>